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Samstag, 17.05.2025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Vorderhaus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20.00 Uhr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Timur Turga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Blind Date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Comedy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Seit einigen Jahren sieht Timur die Welt mit anderen Augen. Fast blind und mit Blindenstock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bewaffnet, erzählt er humorvoll über seine Begegnungen im Alltag. Da wird er gerne mal von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„</w:t>
      </w:r>
      <w:r>
        <w:rPr>
          <w:rFonts w:cs="Liberation Serif" w:ascii="Liberation Serif" w:hAnsi="Liberation Serif"/>
          <w:kern w:val="0"/>
          <w:sz w:val="24"/>
          <w:szCs w:val="24"/>
        </w:rPr>
        <w:t>hilfsbereiten“ Menschen in die falsche Bahn gesetzt oder landet in der falschen Toilette.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Was seine Augen nicht mehr erfassen können, ersetzt seine Fantasie mit Bildern in seinem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Kopf, die er auf der Bühne beschreibt und damit seine Anekdoten schmückt.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Timur packt jeden Zuschauer, wenn er auf beeindruckende und humorvolle Weise erzählt,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was sich seit seiner Augenkrankheit in seinem Leben verändert hat: Eigentlich gar nichts –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außer Joggen.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Mit viel Ironie erzählt er über Alltägliches: Er baut seinen nervigen Wecker um, rettet die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Pandabären vom Aussterben und erzählt von seinem ehemaligen Job als Kinderpfleger.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Timur Turga erzählt auf eine ganz bezaubernde Art dem Publikum seine Betrachtungsweise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  <w:t>und öffnet damit jedem die Augen. Sympathisch und souverän erzählt er, wie es passieren kann, einen Großteil seines Augenlichts zu verlieren, nicht aber seinen Humor.</w:t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cs="Liberation Serif" w:ascii="Liberation Serif" w:hAnsi="Liberation Serif"/>
          <w:kern w:val="0"/>
          <w:sz w:val="24"/>
          <w:szCs w:val="24"/>
        </w:rPr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sz w:val="24"/>
          <w:szCs w:val="24"/>
        </w:rPr>
      </w:pPr>
      <w:hyperlink r:id="rId3">
        <w:r>
          <w:rPr>
            <w:rStyle w:val="Internetverknpfung"/>
            <w:rFonts w:cs="Liberation Serif" w:ascii="Liberation Serif" w:hAnsi="Liberation Serif"/>
            <w:sz w:val="24"/>
            <w:szCs w:val="24"/>
          </w:rPr>
          <w:t>https://www.timurturga.de/</w:t>
        </w:r>
      </w:hyperlink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sz w:val="24"/>
          <w:szCs w:val="24"/>
        </w:rPr>
      </w:pPr>
      <w:r>
        <w:rPr/>
      </w:r>
    </w:p>
    <w:p>
      <w:pPr>
        <w:pStyle w:val="Normal"/>
        <w:spacing w:beforeAutospacing="0" w:before="0" w:afterAutospacing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&lt;iframe width="</w:t>
      </w:r>
      <w:r>
        <w:rPr>
          <w:rFonts w:cs="Liberation Serif" w:ascii="Liberation Serif" w:hAnsi="Liberation Serif"/>
          <w:sz w:val="24"/>
          <w:szCs w:val="24"/>
        </w:rPr>
        <w:t>40%</w:t>
      </w:r>
      <w:r>
        <w:rPr>
          <w:rFonts w:cs="Liberation Serif" w:ascii="Liberation Serif" w:hAnsi="Liberation Serif"/>
          <w:sz w:val="24"/>
          <w:szCs w:val="24"/>
        </w:rPr>
        <w:t>" src="https://www.youtube.com/embed/wbqoIMOyPug" title="Timur Turga - Der Herr gibt und der Herr nimmt | Die besten Comedians Deutschlands" frameborder="0" allow="accelerometer; autoplay; clipboard-write; encrypted-media; gyroscope; picture-in-picture; web-share" referrerpolicy="strict-origin-when-cross-origin" allowfullscreen&gt;&lt;/iframe&gt;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imurturga.de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198</Words>
  <Characters>1314</Characters>
  <CharactersWithSpaces>1493</CharactersWithSpaces>
  <Paragraphs>20</Paragraphs>
  <Company>FABRIK fuer Handwerk, Kultur und Oekologie e.V.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2025-01-23T13:26:00Z</dcterms:created>
  <dc:creator>Regina Leonhart</dc:creator>
  <dc:description/>
  <dc:language>de-DE</dc:language>
  <cp:lastModifiedBy/>
  <dcterms:modified xsi:type="dcterms:W3CDTF">2025-01-23T14:37:01Z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